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Times New Roman" w:hAnsi="Times New Roman" w:eastAsia="宋体" w:cs="宋体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2"/>
          <w:sz w:val="32"/>
          <w:szCs w:val="32"/>
          <w:lang w:val="en-US" w:eastAsia="zh-CN" w:bidi="ar"/>
        </w:rPr>
        <w:t>第二十届“国石杯”玉雕精品展（二号通知）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新疆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珠宝玉石首饰行业协会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将于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10月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15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—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19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日举办2026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国石杯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玉石雕刻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精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品展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现将有关事项通知如下：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参展作品范围：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"/>
        </w:rPr>
        <w:t>和田玉、金丝玉等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玉雕作品及玉石首饰镶嵌作品，材质须为天然宝玉石类。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参展作品要求：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参展作品产权无争议，作品设计创作署名权无争议。参展作品题材不限，内容积极健康，遵守国家法律法规及社会公序良俗。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参展作品必须完整结实，能够确保展出安全，特别精细的作品须自备展具或安全支架。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参展者同意对参展作品的展示、拍照、宣传、出版的使用权。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参展作品报名资料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作品文字简介一份，包括名称、材质、规格（尺寸）、设计者、制作者、作品说明（50字左右，包括作品名称、文化内涵、设计及工艺特色、材质特性等）。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每件作品提供3张不同角度照片（3M左右）及照片电子版，建议提供专业高清照片以免影响初选结果。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参展作品必须在规定的时间内，按要求提供所需资料，资料不合格者，将不能参展。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rFonts w:hint="default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展会安排</w:t>
      </w:r>
    </w:p>
    <w:p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报名阶段：本通知下发之日起开始报名征集作品。</w:t>
      </w:r>
    </w:p>
    <w:p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初选阶段：9月21日-10月14日为参展作品初选阶段，以提交作品照片和报名材料为依据筛选入选作品。</w:t>
      </w:r>
    </w:p>
    <w:p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布展时间：10月15日入选作品送达参展场地，按参评要求由工作组统一安排布展。</w:t>
      </w:r>
    </w:p>
    <w:p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展出时间：10月16日-10 月18日</w:t>
      </w:r>
    </w:p>
    <w:p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撤展时间：10 月19日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展出地点：乌鲁木齐市品德轩艺术馆（沙区扬子江路1号原新疆日报社院内）。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420" w:firstLineChars="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报名方式：</w:t>
      </w:r>
    </w:p>
    <w:p>
      <w:pPr>
        <w:keepNext w:val="0"/>
        <w:keepLines w:val="0"/>
        <w:widowControl w:val="0"/>
        <w:numPr>
          <w:ilvl w:val="0"/>
          <w:numId w:val="5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报名表获取方式：新疆宝协微信群、玉石新疆公众号、中国和田玉网，参评作品报名表可在这些地方下载。</w:t>
      </w:r>
    </w:p>
    <w:p>
      <w:pPr>
        <w:keepNext w:val="0"/>
        <w:keepLines w:val="0"/>
        <w:widowControl w:val="0"/>
        <w:numPr>
          <w:ilvl w:val="0"/>
          <w:numId w:val="5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新疆珠宝玉石协会办公室：联系电话：0991-4820665、13009669822（李秘书长）、13579866990（于香丽）。协会地址：乌市克拉玛依西街388号19号楼2楼。</w:t>
      </w:r>
    </w:p>
    <w:p>
      <w:pPr>
        <w:keepNext w:val="0"/>
        <w:keepLines w:val="0"/>
        <w:widowControl w:val="0"/>
        <w:numPr>
          <w:ilvl w:val="0"/>
          <w:numId w:val="5"/>
        </w:numPr>
        <w:suppressLineNumbers w:val="0"/>
        <w:spacing w:before="0" w:beforeAutospacing="0" w:after="0" w:afterAutospacing="0" w:line="360" w:lineRule="auto"/>
        <w:ind w:left="0" w:leftChars="0" w:right="0" w:firstLine="400" w:firstLineChars="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instrText xml:space="preserve"> HYPERLINK "mailto:报名材料发到xjbxbox@126.com" </w:instrTex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报名方式：邮箱xjbxbox@126.com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、921943727@qq.com；新疆宝协微信群。报名表另附。</w:t>
      </w:r>
    </w:p>
    <w:p>
      <w:pPr>
        <w:ind w:firstLine="3640" w:firstLineChars="1300"/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新疆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珠宝玉石首饰行业协会</w:t>
      </w:r>
    </w:p>
    <w:p>
      <w:pPr>
        <w:ind w:firstLine="4480" w:firstLineChars="1600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2026年9月18日</w:t>
      </w:r>
    </w:p>
    <w:p>
      <w:pPr>
        <w:ind w:firstLine="4480" w:firstLineChars="1600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  <w:sectPr>
          <w:pgSz w:w="12240" w:h="15840"/>
          <w:pgMar w:top="1440" w:right="1800" w:bottom="1440" w:left="1800" w:header="720" w:footer="720" w:gutter="0"/>
          <w:cols w:space="425" w:num="1"/>
          <w:docGrid w:type="lines" w:linePitch="312" w:charSpace="0"/>
        </w:sectPr>
      </w:pPr>
    </w:p>
    <w:tbl>
      <w:tblPr>
        <w:tblStyle w:val="2"/>
        <w:tblpPr w:leftFromText="180" w:rightFromText="180" w:vertAnchor="page" w:horzAnchor="page" w:tblpX="1499" w:tblpY="2688"/>
        <w:tblW w:w="135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807"/>
        <w:gridCol w:w="1070"/>
        <w:gridCol w:w="1151"/>
        <w:gridCol w:w="1253"/>
        <w:gridCol w:w="1212"/>
        <w:gridCol w:w="1644"/>
        <w:gridCol w:w="3539"/>
        <w:gridCol w:w="10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作品名称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材质</w:t>
            </w:r>
          </w:p>
        </w:tc>
        <w:tc>
          <w:tcPr>
            <w:tcW w:w="1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规格</w:t>
            </w:r>
          </w:p>
        </w:tc>
        <w:tc>
          <w:tcPr>
            <w:tcW w:w="1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设计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者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制作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者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产权所有人</w:t>
            </w:r>
          </w:p>
        </w:tc>
        <w:tc>
          <w:tcPr>
            <w:tcW w:w="35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作品说明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63" w:type="dxa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37" w:type="dxa"/>
            <w:gridSpan w:val="6"/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送评单位：                                           送 评 人：</w:t>
            </w:r>
          </w:p>
        </w:tc>
        <w:tc>
          <w:tcPr>
            <w:tcW w:w="3539" w:type="dxa"/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63" w:type="dxa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37" w:type="dxa"/>
            <w:gridSpan w:val="6"/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通讯地址：                                           邮    编：</w:t>
            </w:r>
          </w:p>
        </w:tc>
        <w:tc>
          <w:tcPr>
            <w:tcW w:w="3539" w:type="dxa"/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63" w:type="dxa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37" w:type="dxa"/>
            <w:gridSpan w:val="6"/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    话：                                           邮    箱：</w:t>
            </w:r>
          </w:p>
        </w:tc>
        <w:tc>
          <w:tcPr>
            <w:tcW w:w="3539" w:type="dxa"/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  <w:noWrap/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0" w:type="dxa"/>
            <w:gridSpan w:val="7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注：作品说明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如字数多</w:t>
            </w:r>
            <w:r>
              <w:rPr>
                <w:rFonts w:hint="eastAsia" w:ascii="宋体" w:hAnsi="宋体" w:cs="宋体"/>
                <w:kern w:val="0"/>
                <w:sz w:val="24"/>
              </w:rPr>
              <w:t>可另附。</w:t>
            </w:r>
          </w:p>
        </w:tc>
        <w:tc>
          <w:tcPr>
            <w:tcW w:w="3539" w:type="dxa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47" w:type="dxa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jc w:val="center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/>
          <w:b/>
          <w:sz w:val="28"/>
          <w:szCs w:val="28"/>
        </w:rPr>
        <w:t>第</w:t>
      </w:r>
      <w:r>
        <w:rPr>
          <w:rFonts w:hint="eastAsia"/>
          <w:b/>
          <w:sz w:val="28"/>
          <w:szCs w:val="28"/>
          <w:lang w:val="en-US" w:eastAsia="zh-CN"/>
        </w:rPr>
        <w:t>二十</w:t>
      </w:r>
      <w:r>
        <w:rPr>
          <w:rFonts w:hint="eastAsia"/>
          <w:b/>
          <w:sz w:val="28"/>
          <w:szCs w:val="28"/>
        </w:rPr>
        <w:t>届“国石杯”参</w:t>
      </w:r>
      <w:r>
        <w:rPr>
          <w:rFonts w:hint="eastAsia"/>
          <w:b/>
          <w:sz w:val="28"/>
          <w:szCs w:val="28"/>
          <w:lang w:val="en-US" w:eastAsia="zh-CN"/>
        </w:rPr>
        <w:t>展</w:t>
      </w:r>
      <w:r>
        <w:rPr>
          <w:rFonts w:hint="eastAsia"/>
          <w:b/>
          <w:sz w:val="28"/>
          <w:szCs w:val="28"/>
        </w:rPr>
        <w:t>作品报名表</w:t>
      </w:r>
      <w:bookmarkStart w:id="0" w:name="_GoBack"/>
      <w:bookmarkEnd w:id="0"/>
    </w:p>
    <w:sectPr>
      <w:pgSz w:w="15840" w:h="12240" w:orient="landscape"/>
      <w:pgMar w:top="1803" w:right="1440" w:bottom="1803" w:left="1440" w:header="720" w:footer="720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BBB39"/>
    <w:multiLevelType w:val="singleLevel"/>
    <w:tmpl w:val="9BDBBB3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C06FFC12"/>
    <w:multiLevelType w:val="singleLevel"/>
    <w:tmpl w:val="C06FFC1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C3A3BBEB"/>
    <w:multiLevelType w:val="singleLevel"/>
    <w:tmpl w:val="C3A3BBEB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24FE2F9C"/>
    <w:multiLevelType w:val="singleLevel"/>
    <w:tmpl w:val="24FE2F9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6D756845"/>
    <w:multiLevelType w:val="singleLevel"/>
    <w:tmpl w:val="6D75684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B90A55"/>
    <w:rsid w:val="3C641C35"/>
    <w:rsid w:val="588E6F2B"/>
    <w:rsid w:val="655A22DD"/>
    <w:rsid w:val="6E833CDF"/>
    <w:rsid w:val="7482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954F72"/>
      <w:u w:val="single"/>
    </w:rPr>
  </w:style>
  <w:style w:type="character" w:styleId="5">
    <w:name w:val="Hyperlink"/>
    <w:basedOn w:val="3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2026-09-16T04:38:00Z</dcterms:created>
  <dc:creator>Lenovo</dc:creator>
  <cp:lastModifiedBy>Lenovo</cp:lastModifiedBy>
  <cp:lastPrinted>2026-09-19T03:49:00Z</cp:lastPrinted>
  <dcterms:modified xsi:type="dcterms:W3CDTF">2026-09-22T05:24:39Z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38BA2F57A5714A62ACD8152CC61B9AA5</vt:lpwstr>
  </property>
</Properties>
</file>